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eastAsia" w:ascii="宋体" w:hAnsi="宋体" w:eastAsia="宋体" w:cs="宋体"/>
          <w:kern w:val="0"/>
          <w:sz w:val="44"/>
          <w:szCs w:val="44"/>
        </w:rPr>
      </w:pPr>
    </w:p>
    <w:p>
      <w:pPr>
        <w:widowControl/>
        <w:jc w:val="center"/>
        <w:rPr>
          <w:rFonts w:hint="eastAsia" w:ascii="宋体" w:hAnsi="宋体" w:eastAsia="宋体" w:cs="宋体"/>
          <w:kern w:val="0"/>
          <w:sz w:val="44"/>
          <w:szCs w:val="44"/>
        </w:rPr>
      </w:pPr>
      <w:r>
        <w:rPr>
          <w:rFonts w:hint="eastAsia" w:ascii="宋体" w:hAnsi="宋体" w:eastAsia="宋体" w:cs="宋体"/>
          <w:kern w:val="0"/>
          <w:sz w:val="44"/>
          <w:szCs w:val="44"/>
        </w:rPr>
        <w:t>公 示</w:t>
      </w:r>
    </w:p>
    <w:p>
      <w:pPr>
        <w:widowControl/>
        <w:jc w:val="center"/>
        <w:rPr>
          <w:rFonts w:hint="eastAsia" w:ascii="宋体" w:hAnsi="宋体" w:eastAsia="宋体" w:cs="宋体"/>
          <w:kern w:val="0"/>
          <w:sz w:val="44"/>
          <w:szCs w:val="44"/>
        </w:rPr>
      </w:pPr>
    </w:p>
    <w:p>
      <w:pPr>
        <w:widowControl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</w:p>
    <w:p>
      <w:pPr>
        <w:widowControl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</w:rPr>
        <w:t>经核对，</w:t>
      </w:r>
      <w:r>
        <w:rPr>
          <w:rFonts w:hint="eastAsia" w:ascii="宋体" w:hAnsi="宋体" w:eastAsia="宋体" w:cs="宋体"/>
          <w:kern w:val="0"/>
          <w:sz w:val="28"/>
          <w:szCs w:val="28"/>
        </w:rPr>
        <w:t>采矿工程12-4班艾麦提·库尔班、采矿工程13-2班热哈曼·肉孜、</w:t>
      </w:r>
      <w:bookmarkStart w:id="0" w:name="_GoBack"/>
      <w:bookmarkEnd w:id="0"/>
      <w:r>
        <w:rPr>
          <w:rFonts w:hint="eastAsia" w:ascii="宋体" w:hAnsi="宋体" w:eastAsia="宋体" w:cs="宋体"/>
          <w:kern w:val="0"/>
          <w:sz w:val="28"/>
          <w:szCs w:val="28"/>
        </w:rPr>
        <w:t>测绘13-1班安玉龙四名</w:t>
      </w:r>
      <w:r>
        <w:rPr>
          <w:rFonts w:ascii="宋体" w:hAnsi="宋体" w:eastAsia="宋体" w:cs="宋体"/>
          <w:kern w:val="0"/>
          <w:sz w:val="28"/>
          <w:szCs w:val="28"/>
        </w:rPr>
        <w:t>同学的学业成绩等条件达到我校学士学位授予标准，经学位评定委员会研究决定，拟授予这四位同学学士学位。</w:t>
      </w:r>
    </w:p>
    <w:p>
      <w:pPr>
        <w:widowControl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</w:rPr>
        <w:t xml:space="preserve">特此公示。 </w:t>
      </w:r>
    </w:p>
    <w:p>
      <w:pPr>
        <w:widowControl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</w:p>
    <w:p>
      <w:pPr>
        <w:widowControl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</w:p>
    <w:p>
      <w:pPr>
        <w:widowControl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</w:p>
    <w:p>
      <w:pPr>
        <w:widowControl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</w:p>
    <w:p>
      <w:pPr>
        <w:widowControl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</w:p>
    <w:p>
      <w:pPr>
        <w:widowControl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</w:p>
    <w:p>
      <w:pPr>
        <w:widowControl/>
        <w:ind w:right="560" w:firstLine="560" w:firstLineChars="200"/>
        <w:jc w:val="righ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采矿工程系</w:t>
      </w:r>
    </w:p>
    <w:p>
      <w:pPr>
        <w:widowControl/>
        <w:ind w:firstLine="560" w:firstLineChars="200"/>
        <w:jc w:val="right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2017年6月14日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方正大黑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decorative"/>
    <w:pitch w:val="default"/>
    <w:sig w:usb0="00000000" w:usb1="00000000" w:usb2="00000010" w:usb3="00000000" w:csb0="00040000" w:csb1="00000000"/>
  </w:font>
  <w:font w:name="方正隶书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隶书简体">
    <w:altName w:val="隶书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51D"/>
    <w:rsid w:val="0056281A"/>
    <w:rsid w:val="0077551D"/>
    <w:rsid w:val="27281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23</Words>
  <Characters>134</Characters>
  <Lines>1</Lines>
  <Paragraphs>1</Paragraphs>
  <TotalTime>0</TotalTime>
  <ScaleCrop>false</ScaleCrop>
  <LinksUpToDate>false</LinksUpToDate>
  <CharactersWithSpaces>156</CharactersWithSpaces>
  <Application>WPS Office_10.1.0.6489_F1E327BC-269C-435d-A152-05C5408002CA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2017-06-14T08:29:00Z</dcterms:created>
  <dc:creator>Ckgcx</dc:creator>
  <cp:lastModifiedBy>Administrator</cp:lastModifiedBy>
  <dcterms:modified xsi:type="dcterms:W3CDTF">2017-06-15T01:47:50Z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2052-10.1.0.6489</vt:lpwstr>
  </property>
</Properties>
</file>